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38"/>
        <w:tblW w:w="9330" w:type="dxa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559"/>
        <w:gridCol w:w="1276"/>
        <w:gridCol w:w="1709"/>
      </w:tblGrid>
      <w:tr w:rsidR="00D01D4C" w:rsidTr="00D01D4C">
        <w:trPr>
          <w:trHeight w:val="735"/>
        </w:trPr>
        <w:tc>
          <w:tcPr>
            <w:tcW w:w="9330" w:type="dxa"/>
            <w:gridSpan w:val="6"/>
            <w:noWrap/>
            <w:vAlign w:val="center"/>
            <w:hideMark/>
          </w:tcPr>
          <w:p w:rsidR="00D01D4C" w:rsidRDefault="00D01D4C">
            <w:pPr>
              <w:widowControl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附表</w:t>
            </w:r>
          </w:p>
          <w:p w:rsidR="00D01D4C" w:rsidRDefault="0086076F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sz w:val="30"/>
                <w:szCs w:val="30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sz w:val="30"/>
                <w:szCs w:val="30"/>
              </w:rPr>
              <w:t>北邮人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sz w:val="30"/>
                <w:szCs w:val="30"/>
              </w:rPr>
              <w:t>文学院教职工请销假审批表（因公出国院内审批</w:t>
            </w:r>
            <w:r w:rsidR="00D01D4C">
              <w:rPr>
                <w:rFonts w:asciiTheme="majorEastAsia" w:eastAsiaTheme="majorEastAsia" w:hAnsiTheme="majorEastAsia" w:cstheme="majorEastAsia" w:hint="eastAsia"/>
                <w:b/>
                <w:sz w:val="30"/>
                <w:szCs w:val="30"/>
              </w:rPr>
              <w:t>）</w:t>
            </w:r>
          </w:p>
        </w:tc>
      </w:tr>
      <w:tr w:rsidR="00D01D4C" w:rsidTr="00D01D4C">
        <w:trPr>
          <w:trHeight w:val="8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年    月</w:t>
            </w:r>
          </w:p>
        </w:tc>
      </w:tr>
      <w:tr w:rsidR="00D01D4C" w:rsidTr="00D01D4C">
        <w:trPr>
          <w:trHeight w:val="8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 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1D4C" w:rsidTr="00D01D4C">
        <w:trPr>
          <w:trHeight w:val="13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请假事由（同时请提供相关材料）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1D4C" w:rsidTr="00D01D4C">
        <w:trPr>
          <w:trHeight w:val="2311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请假时间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 至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                 </w:t>
            </w: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是否占用工作日：     □是     □否  </w:t>
            </w: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（工作日是指除国家法定节假日、周末、学校寒暑假之外的时间）                           </w:t>
            </w:r>
          </w:p>
        </w:tc>
      </w:tr>
      <w:tr w:rsidR="00D01D4C" w:rsidTr="00D01D4C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审批权限：国内事假7天（含）以内由二级单位审批，超过7天的由二级单位签署意见后报人事处审核，呈报校领导审批。                       </w:t>
            </w:r>
          </w:p>
        </w:tc>
      </w:tr>
      <w:tr w:rsidR="00D01D4C" w:rsidTr="00D01D4C">
        <w:trPr>
          <w:trHeight w:val="15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个人所在教研室/中心/科室意见        （说明教学安排情况）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1D4C" w:rsidRDefault="00D01D4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签名              年   月   日</w:t>
            </w:r>
          </w:p>
        </w:tc>
      </w:tr>
      <w:tr w:rsidR="00D01D4C" w:rsidTr="00D01D4C">
        <w:trPr>
          <w:trHeight w:val="1339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学院主管院领导意见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签名              年   月   日            </w:t>
            </w:r>
          </w:p>
        </w:tc>
      </w:tr>
      <w:tr w:rsidR="00D01D4C" w:rsidTr="00D01D4C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1D4C" w:rsidRDefault="00D01D4C">
            <w:pPr>
              <w:wordWrap w:val="0"/>
              <w:ind w:right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              年   月   日</w:t>
            </w:r>
          </w:p>
        </w:tc>
      </w:tr>
      <w:tr w:rsidR="00D01D4C" w:rsidTr="00D01D4C">
        <w:trPr>
          <w:trHeight w:val="13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备注事项 请阅知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1.请假结束，应及时返回岗位。如需延长，需提前申请获批。                  2.结束后应及时销假，告知本部门负责人和学院相关办公室（院办、教务）。             </w:t>
            </w:r>
          </w:p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3.相关工资待遇由学校按照《北京邮电大学教职工请销假暂行办法》执行。</w:t>
            </w:r>
          </w:p>
        </w:tc>
      </w:tr>
    </w:tbl>
    <w:p w:rsidR="0091233B" w:rsidRPr="0086076F" w:rsidRDefault="00D01D4C" w:rsidP="0086076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备注：如请假时间涉及工作日，本表需一式两份，原件由</w:t>
      </w:r>
      <w:r>
        <w:rPr>
          <w:rFonts w:asciiTheme="minorEastAsia" w:hAnsiTheme="minorEastAsia" w:hint="eastAsia"/>
          <w:b/>
          <w:szCs w:val="21"/>
        </w:rPr>
        <w:t>院办留存</w:t>
      </w:r>
      <w:r>
        <w:rPr>
          <w:rFonts w:asciiTheme="minorEastAsia" w:hAnsiTheme="minorEastAsia" w:hint="eastAsia"/>
          <w:szCs w:val="21"/>
        </w:rPr>
        <w:t>，复印件送</w:t>
      </w:r>
      <w:r>
        <w:rPr>
          <w:rFonts w:asciiTheme="minorEastAsia" w:hAnsiTheme="minorEastAsia" w:hint="eastAsia"/>
          <w:b/>
          <w:szCs w:val="21"/>
        </w:rPr>
        <w:t>学院教务备存</w:t>
      </w:r>
      <w:r>
        <w:rPr>
          <w:rFonts w:asciiTheme="minorEastAsia" w:hAnsiTheme="minorEastAsia" w:hint="eastAsia"/>
          <w:szCs w:val="21"/>
        </w:rPr>
        <w:t>。</w:t>
      </w:r>
      <w:r w:rsidR="0086076F">
        <w:rPr>
          <w:rFonts w:asciiTheme="minorEastAsia" w:hAnsiTheme="minorEastAsia" w:hint="eastAsia"/>
          <w:szCs w:val="21"/>
        </w:rPr>
        <w:t>调课手续按照学校教务处和学院教务科的规定执行，与本院不冲突，</w:t>
      </w:r>
      <w:proofErr w:type="gramStart"/>
      <w:r w:rsidR="0086076F">
        <w:rPr>
          <w:rFonts w:asciiTheme="minorEastAsia" w:hAnsiTheme="minorEastAsia" w:hint="eastAsia"/>
          <w:szCs w:val="21"/>
        </w:rPr>
        <w:t>不</w:t>
      </w:r>
      <w:proofErr w:type="gramEnd"/>
      <w:r w:rsidR="0086076F">
        <w:rPr>
          <w:rFonts w:asciiTheme="minorEastAsia" w:hAnsiTheme="minorEastAsia" w:hint="eastAsia"/>
          <w:szCs w:val="21"/>
        </w:rPr>
        <w:t>合一。</w:t>
      </w:r>
      <w:bookmarkStart w:id="0" w:name="_GoBack"/>
      <w:bookmarkEnd w:id="0"/>
    </w:p>
    <w:sectPr w:rsidR="0091233B" w:rsidRPr="0086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E"/>
    <w:rsid w:val="0016542E"/>
    <w:rsid w:val="0086076F"/>
    <w:rsid w:val="0091233B"/>
    <w:rsid w:val="00D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</dc:creator>
  <cp:keywords/>
  <dc:description/>
  <cp:lastModifiedBy>2105</cp:lastModifiedBy>
  <cp:revision>5</cp:revision>
  <cp:lastPrinted>2019-10-14T02:52:00Z</cp:lastPrinted>
  <dcterms:created xsi:type="dcterms:W3CDTF">2019-09-19T06:37:00Z</dcterms:created>
  <dcterms:modified xsi:type="dcterms:W3CDTF">2019-10-14T02:52:00Z</dcterms:modified>
</cp:coreProperties>
</file>